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3CDF" w14:textId="77777777" w:rsidR="00EB762A" w:rsidRPr="009C52C9" w:rsidRDefault="00EB762A" w:rsidP="009C5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2C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праву 10-11 классы.</w:t>
      </w:r>
    </w:p>
    <w:p w14:paraId="5A9B2860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 xml:space="preserve"> Программа составлена в соответствии требованиями ФГОС, на основе: </w:t>
      </w:r>
    </w:p>
    <w:p w14:paraId="0D68E456" w14:textId="5DBBB3AF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>1. Федерального перечня учебников, разрешенных к использованию в 202</w:t>
      </w:r>
      <w:r w:rsidR="00971416">
        <w:rPr>
          <w:rFonts w:ascii="Times New Roman" w:hAnsi="Times New Roman" w:cs="Times New Roman"/>
          <w:sz w:val="24"/>
          <w:szCs w:val="24"/>
        </w:rPr>
        <w:t>0 г.</w:t>
      </w:r>
    </w:p>
    <w:p w14:paraId="0C0C7B95" w14:textId="5040662C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 xml:space="preserve">2. Право. Рабочая программа. 10—11 </w:t>
      </w:r>
      <w:proofErr w:type="gramStart"/>
      <w:r w:rsidRPr="009C52C9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Pr="009C52C9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Е. К. Калуцкая. — М.: Дрофа, 2017.</w:t>
      </w:r>
    </w:p>
    <w:p w14:paraId="55EDA96B" w14:textId="77777777" w:rsidR="00EB762A" w:rsidRPr="009C52C9" w:rsidRDefault="00EB762A" w:rsidP="009C52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2C9">
        <w:rPr>
          <w:rFonts w:ascii="Times New Roman" w:hAnsi="Times New Roman" w:cs="Times New Roman"/>
          <w:b/>
          <w:sz w:val="24"/>
          <w:szCs w:val="24"/>
        </w:rPr>
        <w:t xml:space="preserve"> Используемый учебно-методический комплект: </w:t>
      </w:r>
    </w:p>
    <w:p w14:paraId="198940BF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 xml:space="preserve">1. Учебник А.Ф. Никитина, Т. И. Никитиной. Право. Базовый и углубленный уровни. 10 - 11 </w:t>
      </w:r>
      <w:proofErr w:type="spellStart"/>
      <w:r w:rsidRPr="009C52C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C52C9">
        <w:rPr>
          <w:rFonts w:ascii="Times New Roman" w:hAnsi="Times New Roman" w:cs="Times New Roman"/>
          <w:sz w:val="24"/>
          <w:szCs w:val="24"/>
        </w:rPr>
        <w:t xml:space="preserve">. М., Дрофа, 2019 г. </w:t>
      </w:r>
    </w:p>
    <w:p w14:paraId="41858ED1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 xml:space="preserve">2. Методическое пособие к учебнику А.Ф. Никитина, Т.И. Никитиной. Право. Базовый и углубленный уровень. 10 - 11 </w:t>
      </w:r>
      <w:proofErr w:type="spellStart"/>
      <w:r w:rsidRPr="009C52C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C52C9">
        <w:rPr>
          <w:rFonts w:ascii="Times New Roman" w:hAnsi="Times New Roman" w:cs="Times New Roman"/>
          <w:sz w:val="24"/>
          <w:szCs w:val="24"/>
        </w:rPr>
        <w:t xml:space="preserve">. М.: Калуцкая Е.К. Дрофа 2019 г. </w:t>
      </w:r>
    </w:p>
    <w:p w14:paraId="3BC4C0F1" w14:textId="77777777" w:rsidR="00EB762A" w:rsidRPr="009C52C9" w:rsidRDefault="00EB762A" w:rsidP="009C52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2C9">
        <w:rPr>
          <w:rFonts w:ascii="Times New Roman" w:hAnsi="Times New Roman" w:cs="Times New Roman"/>
          <w:b/>
          <w:sz w:val="24"/>
          <w:szCs w:val="24"/>
        </w:rPr>
        <w:t xml:space="preserve">Цели </w:t>
      </w:r>
    </w:p>
    <w:p w14:paraId="062AAF4D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 xml:space="preserve">Изучение права в старшей школе на профильном уровне направлено на достижение следующих целей: </w:t>
      </w:r>
    </w:p>
    <w:p w14:paraId="2E93D6F8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 xml:space="preserve">- 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 </w:t>
      </w:r>
    </w:p>
    <w:p w14:paraId="78AAB232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 xml:space="preserve">- 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 </w:t>
      </w:r>
    </w:p>
    <w:p w14:paraId="47831AA8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 xml:space="preserve">- 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 </w:t>
      </w:r>
    </w:p>
    <w:p w14:paraId="0BA2677E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>- овладение 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</w:t>
      </w:r>
    </w:p>
    <w:p w14:paraId="7068F2AF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 xml:space="preserve"> - 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ответственности. </w:t>
      </w:r>
    </w:p>
    <w:p w14:paraId="05332055" w14:textId="77777777" w:rsidR="00EB762A" w:rsidRPr="009C52C9" w:rsidRDefault="00EB762A" w:rsidP="009C52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2C9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</w:t>
      </w:r>
    </w:p>
    <w:p w14:paraId="156C20FE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>- Программа предусматривает изучение учебного предмета «Право» в 10 - 11 классах для углубленного изучения предмета из расчета 2 часа в неделю.</w:t>
      </w:r>
    </w:p>
    <w:p w14:paraId="703A6804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 xml:space="preserve"> - Программа рассчитана на 136 учебных часа (по 68 часов в 10 и 11 классах). </w:t>
      </w:r>
    </w:p>
    <w:p w14:paraId="0BB5670E" w14:textId="519C96E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>10 класс 2</w:t>
      </w:r>
      <w:r w:rsidR="00DD31D6">
        <w:rPr>
          <w:rFonts w:ascii="Times New Roman" w:hAnsi="Times New Roman" w:cs="Times New Roman"/>
          <w:sz w:val="24"/>
          <w:szCs w:val="24"/>
        </w:rPr>
        <w:t xml:space="preserve"> </w:t>
      </w:r>
      <w:r w:rsidRPr="009C52C9">
        <w:rPr>
          <w:rFonts w:ascii="Times New Roman" w:hAnsi="Times New Roman" w:cs="Times New Roman"/>
          <w:sz w:val="24"/>
          <w:szCs w:val="24"/>
        </w:rPr>
        <w:t xml:space="preserve">часа 68 часов </w:t>
      </w:r>
    </w:p>
    <w:p w14:paraId="493F3277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 xml:space="preserve">11 класс 2 часа 68 часов </w:t>
      </w:r>
    </w:p>
    <w:p w14:paraId="187FE9C8" w14:textId="77777777" w:rsidR="00EB762A" w:rsidRPr="009C52C9" w:rsidRDefault="00EB762A" w:rsidP="009C52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2C9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включает в себя:</w:t>
      </w:r>
    </w:p>
    <w:p w14:paraId="7E385C5E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 xml:space="preserve"> 1. Планируемые результаты освоения учебного предмета.</w:t>
      </w:r>
    </w:p>
    <w:p w14:paraId="533C83A0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 xml:space="preserve"> 2. Содержание учебного предмета. </w:t>
      </w:r>
    </w:p>
    <w:p w14:paraId="5392662B" w14:textId="77777777" w:rsidR="00BF74D3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>3. Тематическое планирование с указанием количество часов, отводимых на освоение каждой темы.</w:t>
      </w:r>
    </w:p>
    <w:p w14:paraId="32665FAE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>Изучение права в старшей школе на профильном уровне направлено на достижение следующих целей:</w:t>
      </w:r>
    </w:p>
    <w:p w14:paraId="1C716ACF" w14:textId="77777777" w:rsidR="00EB762A" w:rsidRPr="009C52C9" w:rsidRDefault="00EB762A" w:rsidP="009C52C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9C52C9">
        <w:rPr>
          <w:rFonts w:ascii="Times New Roman" w:hAnsi="Times New Roman" w:cs="Times New Roman"/>
          <w:sz w:val="24"/>
          <w:szCs w:val="24"/>
        </w:rPr>
        <w:t> 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14:paraId="461B3D72" w14:textId="77777777" w:rsidR="00EB762A" w:rsidRPr="009C52C9" w:rsidRDefault="00EB762A" w:rsidP="009C52C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9C52C9">
        <w:rPr>
          <w:rFonts w:ascii="Times New Roman" w:hAnsi="Times New Roman" w:cs="Times New Roman"/>
          <w:sz w:val="24"/>
          <w:szCs w:val="24"/>
        </w:rPr>
        <w:t> 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14:paraId="1E112BBD" w14:textId="77777777" w:rsidR="00EB762A" w:rsidRPr="009C52C9" w:rsidRDefault="00EB762A" w:rsidP="009C52C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 w:rsidRPr="009C52C9">
        <w:rPr>
          <w:rFonts w:ascii="Times New Roman" w:hAnsi="Times New Roman" w:cs="Times New Roman"/>
          <w:sz w:val="24"/>
          <w:szCs w:val="24"/>
        </w:rPr>
        <w:t> 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14:paraId="13C7A5AA" w14:textId="77777777" w:rsidR="00EB762A" w:rsidRPr="009C52C9" w:rsidRDefault="00EB762A" w:rsidP="009C52C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9C52C9">
        <w:rPr>
          <w:rFonts w:ascii="Times New Roman" w:hAnsi="Times New Roman" w:cs="Times New Roman"/>
          <w:sz w:val="24"/>
          <w:szCs w:val="24"/>
        </w:rPr>
        <w:t> 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</w:t>
      </w:r>
    </w:p>
    <w:p w14:paraId="6D2B207B" w14:textId="77777777" w:rsidR="00EB762A" w:rsidRPr="009C52C9" w:rsidRDefault="00EB762A" w:rsidP="009C52C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 w:rsidRPr="009C52C9">
        <w:rPr>
          <w:rFonts w:ascii="Times New Roman" w:hAnsi="Times New Roman" w:cs="Times New Roman"/>
          <w:sz w:val="24"/>
          <w:szCs w:val="24"/>
        </w:rPr>
        <w:t> 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</w:t>
      </w:r>
    </w:p>
    <w:p w14:paraId="2A89F197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>В ходе организации учебной деятельности учащихся будут использоваться следующие формы занятий:</w:t>
      </w:r>
    </w:p>
    <w:p w14:paraId="0905FEB5" w14:textId="77777777" w:rsidR="00EB762A" w:rsidRPr="009C52C9" w:rsidRDefault="00EB762A" w:rsidP="009C52C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>Лекция-беседа или диалог с аудиторией;</w:t>
      </w:r>
    </w:p>
    <w:p w14:paraId="460918DB" w14:textId="77777777" w:rsidR="00EB762A" w:rsidRPr="009C52C9" w:rsidRDefault="00EB762A" w:rsidP="009C52C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>Практикум;</w:t>
      </w:r>
    </w:p>
    <w:p w14:paraId="660B5EC0" w14:textId="77777777" w:rsidR="00EB762A" w:rsidRPr="009C52C9" w:rsidRDefault="00EB762A" w:rsidP="009C52C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>Игра;</w:t>
      </w:r>
    </w:p>
    <w:p w14:paraId="5D3ED9BE" w14:textId="77777777" w:rsidR="00EB762A" w:rsidRPr="009C52C9" w:rsidRDefault="00EB762A" w:rsidP="009C52C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>Занятие – презентация учебных достижений.</w:t>
      </w:r>
    </w:p>
    <w:p w14:paraId="4F3440BD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ОСНОВНОЙ ОБРАЗОВАТЕЛЬНОЙ ПРОГРАММЫ</w:t>
      </w:r>
    </w:p>
    <w:p w14:paraId="22A47006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9C52C9">
        <w:rPr>
          <w:rFonts w:ascii="Times New Roman" w:hAnsi="Times New Roman" w:cs="Times New Roman"/>
          <w:sz w:val="24"/>
          <w:szCs w:val="24"/>
        </w:rPr>
        <w:t> освоения основной образовательной программы должны отражать:</w:t>
      </w:r>
    </w:p>
    <w:p w14:paraId="196A5619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lastRenderedPageBreak/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1F75AE3D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00AA13A2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14:paraId="17BFED8B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3908B01C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1D58F382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78828F66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43C43FB4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14:paraId="5ACCBBC6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7B4C7D88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14:paraId="4078CC1C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753B11D4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7627F30A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75A3BEBD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lastRenderedPageBreak/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25D95F75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14:paraId="1F2FDCA7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9C52C9">
        <w:rPr>
          <w:rFonts w:ascii="Times New Roman" w:hAnsi="Times New Roman" w:cs="Times New Roman"/>
          <w:sz w:val="24"/>
          <w:szCs w:val="24"/>
        </w:rPr>
        <w:t> освоения основной образовательной программы должны отражать:</w:t>
      </w:r>
    </w:p>
    <w:p w14:paraId="0A30C1A5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0B819BA7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063D1ECD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1D35CBC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54999653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328DC13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14:paraId="718F8A49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2AB8F401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147589FB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C3B1DD3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9C52C9">
        <w:rPr>
          <w:rFonts w:ascii="Times New Roman" w:hAnsi="Times New Roman" w:cs="Times New Roman"/>
          <w:sz w:val="24"/>
          <w:szCs w:val="24"/>
        </w:rPr>
        <w:t> 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 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14:paraId="02F417F9" w14:textId="77777777" w:rsidR="00EB762A" w:rsidRPr="009C52C9" w:rsidRDefault="00EB762A" w:rsidP="009C52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2C9">
        <w:rPr>
          <w:rFonts w:ascii="Times New Roman" w:hAnsi="Times New Roman" w:cs="Times New Roman"/>
          <w:b/>
          <w:sz w:val="24"/>
          <w:szCs w:val="24"/>
        </w:rPr>
        <w:t>Изучение предметной области «Общественные науки» должно обеспечить:</w:t>
      </w:r>
    </w:p>
    <w:p w14:paraId="694869B8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сформированность мировоззренческой, ценностно-смысловой сферы обучающихся, российской гражданской идентичности, </w:t>
      </w:r>
      <w:proofErr w:type="spellStart"/>
      <w:r w:rsidRPr="009C52C9"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 w:rsidRPr="009C52C9">
        <w:rPr>
          <w:rFonts w:ascii="Times New Roman" w:hAnsi="Times New Roman" w:cs="Times New Roman"/>
          <w:sz w:val="24"/>
          <w:szCs w:val="24"/>
        </w:rPr>
        <w:t>, толерантности, приверженности ценностям, закрепленным Конституцией Российской Федерации;</w:t>
      </w:r>
    </w:p>
    <w:p w14:paraId="1A0CB5E1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>понимание роли России в многообразном, быстро меняющемся глобальном мире;</w:t>
      </w:r>
    </w:p>
    <w:p w14:paraId="74AA30C8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>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14:paraId="401E63C4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>формирование целостного восприятия всего спектра природных, экономических, социальных реалий;</w:t>
      </w:r>
    </w:p>
    <w:p w14:paraId="68E61A76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>сформированность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источников;</w:t>
      </w:r>
    </w:p>
    <w:p w14:paraId="5E920CEA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>владение знаниями о многообразии взглядов и теорий по тематике общественных наук.</w:t>
      </w:r>
    </w:p>
    <w:p w14:paraId="24064400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b/>
          <w:sz w:val="24"/>
          <w:szCs w:val="24"/>
        </w:rPr>
        <w:t>Требования к предметным результатам освоения базового курса права должны отражать</w:t>
      </w:r>
      <w:r w:rsidRPr="009C52C9">
        <w:rPr>
          <w:rFonts w:ascii="Times New Roman" w:hAnsi="Times New Roman" w:cs="Times New Roman"/>
          <w:sz w:val="24"/>
          <w:szCs w:val="24"/>
        </w:rPr>
        <w:t>:</w:t>
      </w:r>
    </w:p>
    <w:p w14:paraId="1F6B896C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>1) сформированность представлений о понятии государства, его функциях, механизме и формах;</w:t>
      </w:r>
    </w:p>
    <w:p w14:paraId="7B83AA67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>2) владение знаниями о понятии права, источниках и нормах права, законности, правоотношениях;</w:t>
      </w:r>
    </w:p>
    <w:p w14:paraId="052D3E23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>3) владение знаниями о правонарушениях и юридической ответственности;</w:t>
      </w:r>
    </w:p>
    <w:p w14:paraId="33B57CFD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>4) сформированность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</w:t>
      </w:r>
    </w:p>
    <w:p w14:paraId="5488B932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>5) сформированность общих представлений о разных видах судопроизводства, правилах применения права, разрешения конфликтов правовыми способами;</w:t>
      </w:r>
    </w:p>
    <w:p w14:paraId="1C35915A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>6) сформированность основ правового мышления и антикоррупционных стандартов поведения;</w:t>
      </w:r>
    </w:p>
    <w:p w14:paraId="4E15E989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>7) сформированность знаний об основах административного, гражданского, трудового, уголовного права;</w:t>
      </w:r>
    </w:p>
    <w:p w14:paraId="39ACFD51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>8) понимание юридической деятельности; ознакомление со спецификой основных юридических профессий;</w:t>
      </w:r>
    </w:p>
    <w:p w14:paraId="3C7EF061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>9)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14:paraId="6CD89EEA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C52C9">
        <w:rPr>
          <w:rFonts w:ascii="Times New Roman" w:hAnsi="Times New Roman" w:cs="Times New Roman"/>
          <w:sz w:val="24"/>
          <w:szCs w:val="24"/>
        </w:rPr>
        <w:t>10) 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14:paraId="4D556381" w14:textId="77777777" w:rsidR="00EB762A" w:rsidRPr="009C52C9" w:rsidRDefault="00EB762A" w:rsidP="009C52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762A" w:rsidRPr="009C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3028"/>
    <w:multiLevelType w:val="multilevel"/>
    <w:tmpl w:val="6C86D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51AC4"/>
    <w:multiLevelType w:val="multilevel"/>
    <w:tmpl w:val="337A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276749"/>
    <w:multiLevelType w:val="multilevel"/>
    <w:tmpl w:val="64B2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E12931"/>
    <w:multiLevelType w:val="multilevel"/>
    <w:tmpl w:val="129E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AD1D91"/>
    <w:multiLevelType w:val="multilevel"/>
    <w:tmpl w:val="EB9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B64A41"/>
    <w:multiLevelType w:val="multilevel"/>
    <w:tmpl w:val="EAF2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720C3A"/>
    <w:multiLevelType w:val="multilevel"/>
    <w:tmpl w:val="8A6A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116BDD"/>
    <w:multiLevelType w:val="multilevel"/>
    <w:tmpl w:val="9A8C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6023707">
    <w:abstractNumId w:val="3"/>
  </w:num>
  <w:num w:numId="2" w16cid:durableId="366373812">
    <w:abstractNumId w:val="5"/>
  </w:num>
  <w:num w:numId="3" w16cid:durableId="1059403056">
    <w:abstractNumId w:val="2"/>
  </w:num>
  <w:num w:numId="4" w16cid:durableId="53743996">
    <w:abstractNumId w:val="1"/>
  </w:num>
  <w:num w:numId="5" w16cid:durableId="1366325395">
    <w:abstractNumId w:val="7"/>
  </w:num>
  <w:num w:numId="6" w16cid:durableId="20399900">
    <w:abstractNumId w:val="4"/>
  </w:num>
  <w:num w:numId="7" w16cid:durableId="200676147">
    <w:abstractNumId w:val="6"/>
  </w:num>
  <w:num w:numId="8" w16cid:durableId="1811239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E09"/>
    <w:rsid w:val="002D1E09"/>
    <w:rsid w:val="00971416"/>
    <w:rsid w:val="009C52C9"/>
    <w:rsid w:val="00B42329"/>
    <w:rsid w:val="00BF74D3"/>
    <w:rsid w:val="00DD31D6"/>
    <w:rsid w:val="00E65B8F"/>
    <w:rsid w:val="00E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3B07"/>
  <w15:chartTrackingRefBased/>
  <w15:docId w15:val="{1986CC70-3921-4CE7-A19B-82307AC2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Софья Толстихина</cp:lastModifiedBy>
  <cp:revision>4</cp:revision>
  <dcterms:created xsi:type="dcterms:W3CDTF">2023-06-08T01:16:00Z</dcterms:created>
  <dcterms:modified xsi:type="dcterms:W3CDTF">2023-06-09T05:22:00Z</dcterms:modified>
</cp:coreProperties>
</file>